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FDDA2">
      <w:pPr>
        <w:jc w:val="center"/>
        <w:rPr>
          <w:rFonts w:hint="eastAsia"/>
          <w:b/>
          <w:bCs/>
          <w:sz w:val="56"/>
          <w:szCs w:val="96"/>
          <w:lang w:val="en-US" w:eastAsia="zh-CN"/>
        </w:rPr>
      </w:pPr>
      <w:r>
        <w:rPr>
          <w:rFonts w:hint="eastAsia"/>
          <w:b/>
          <w:bCs/>
          <w:sz w:val="56"/>
          <w:szCs w:val="96"/>
          <w:lang w:val="en-US" w:eastAsia="zh-CN"/>
        </w:rPr>
        <w:t>确  认  单</w:t>
      </w:r>
    </w:p>
    <w:p w14:paraId="62639E9E">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我方于</w:t>
      </w:r>
      <w:r>
        <w:rPr>
          <w:rFonts w:hint="eastAsia" w:ascii="宋体" w:hAnsi="宋体" w:eastAsia="宋体"/>
          <w:sz w:val="28"/>
          <w:szCs w:val="28"/>
          <w:u w:val="single"/>
          <w:lang w:val="en-US" w:eastAsia="zh-CN"/>
        </w:rPr>
        <w:t>2025年</w:t>
      </w:r>
      <w:r>
        <w:rPr>
          <w:rFonts w:hint="eastAsia" w:ascii="宋体" w:hAnsi="宋体"/>
          <w:sz w:val="28"/>
          <w:szCs w:val="28"/>
          <w:u w:val="single"/>
          <w:lang w:val="en-US" w:eastAsia="zh-CN"/>
        </w:rPr>
        <w:t xml:space="preserve">  </w:t>
      </w:r>
      <w:r>
        <w:rPr>
          <w:rFonts w:hint="eastAsia" w:ascii="宋体" w:hAnsi="宋体" w:eastAsia="宋体"/>
          <w:sz w:val="28"/>
          <w:szCs w:val="28"/>
          <w:u w:val="single"/>
          <w:lang w:val="en-US" w:eastAsia="zh-CN"/>
        </w:rPr>
        <w:t>月</w:t>
      </w:r>
      <w:r>
        <w:rPr>
          <w:rFonts w:hint="eastAsia" w:ascii="宋体" w:hAnsi="宋体"/>
          <w:sz w:val="28"/>
          <w:szCs w:val="28"/>
          <w:u w:val="single"/>
          <w:lang w:val="en-US" w:eastAsia="zh-CN"/>
        </w:rPr>
        <w:t xml:space="preserve">   </w:t>
      </w:r>
      <w:r>
        <w:rPr>
          <w:rFonts w:hint="eastAsia" w:ascii="宋体" w:hAnsi="宋体" w:eastAsia="宋体"/>
          <w:sz w:val="28"/>
          <w:szCs w:val="28"/>
          <w:u w:val="single"/>
          <w:lang w:val="en-US" w:eastAsia="zh-CN"/>
        </w:rPr>
        <w:t>日</w:t>
      </w:r>
      <w:r>
        <w:rPr>
          <w:rFonts w:hint="eastAsia" w:ascii="宋体" w:hAnsi="宋体" w:eastAsia="宋体"/>
          <w:sz w:val="28"/>
          <w:szCs w:val="28"/>
          <w:lang w:val="en-US" w:eastAsia="zh-CN"/>
        </w:rPr>
        <w:t>，对</w:t>
      </w:r>
      <w:r>
        <w:rPr>
          <w:rFonts w:hint="eastAsia" w:ascii="宋体" w:hAnsi="宋体" w:eastAsia="宋体"/>
          <w:sz w:val="28"/>
          <w:szCs w:val="28"/>
          <w:u w:val="single"/>
          <w:lang w:val="en-US" w:eastAsia="zh-CN"/>
        </w:rPr>
        <w:t>黑龙江省建三江农垦江畔明珠商贸有限公司2025年三江六号水稻资产</w:t>
      </w:r>
      <w:r>
        <w:rPr>
          <w:rFonts w:hint="eastAsia" w:ascii="宋体" w:hAnsi="宋体" w:eastAsia="宋体"/>
          <w:sz w:val="28"/>
          <w:szCs w:val="28"/>
          <w:u w:val="none"/>
          <w:lang w:val="en-US" w:eastAsia="zh-CN"/>
        </w:rPr>
        <w:t>项</w:t>
      </w:r>
      <w:r>
        <w:rPr>
          <w:rFonts w:hint="eastAsia" w:ascii="宋体" w:hAnsi="宋体" w:eastAsia="宋体"/>
          <w:sz w:val="28"/>
          <w:szCs w:val="28"/>
          <w:lang w:val="en-US" w:eastAsia="zh-CN"/>
        </w:rPr>
        <w:t>目进行现场勘察，我方已知晓并认可以下内容：</w:t>
      </w:r>
    </w:p>
    <w:p w14:paraId="15C42F07">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拍卖标的为：</w:t>
      </w:r>
    </w:p>
    <w:p w14:paraId="1EE69680">
      <w:pPr>
        <w:keepNext w:val="0"/>
        <w:keepLines w:val="0"/>
        <w:pageBreakBefore w:val="0"/>
        <w:widowControl w:val="0"/>
        <w:kinsoku/>
        <w:wordWrap/>
        <w:overflowPunct/>
        <w:topLinePunct w:val="0"/>
        <w:autoSpaceDE/>
        <w:autoSpaceDN/>
        <w:bidi w:val="0"/>
        <w:snapToGrid/>
        <w:spacing w:line="440" w:lineRule="exact"/>
        <w:ind w:firstLine="560" w:firstLineChars="200"/>
        <w:jc w:val="left"/>
        <w:rPr>
          <w:rFonts w:hint="eastAsia" w:ascii="宋体" w:hAnsi="宋体" w:eastAsia="宋体"/>
          <w:sz w:val="28"/>
          <w:szCs w:val="28"/>
          <w:lang w:val="en-US" w:eastAsia="zh-CN"/>
        </w:rPr>
      </w:pPr>
      <w:r>
        <w:rPr>
          <w:rFonts w:hint="eastAsia" w:ascii="宋体" w:hAnsi="宋体"/>
          <w:sz w:val="28"/>
          <w:szCs w:val="28"/>
          <w:lang w:val="en-US" w:eastAsia="zh-CN"/>
        </w:rPr>
        <w:t>1</w:t>
      </w:r>
      <w:r>
        <w:rPr>
          <w:rFonts w:hint="eastAsia" w:ascii="宋体" w:hAnsi="宋体" w:eastAsia="宋体"/>
          <w:sz w:val="28"/>
          <w:szCs w:val="28"/>
          <w:lang w:val="en-US" w:eastAsia="zh-CN"/>
        </w:rPr>
        <w:t>、三江六号水稻</w:t>
      </w:r>
      <w:r>
        <w:rPr>
          <w:rFonts w:hint="eastAsia" w:ascii="宋体" w:hAnsi="宋体"/>
          <w:sz w:val="28"/>
          <w:szCs w:val="28"/>
          <w:lang w:val="en-US" w:eastAsia="zh-CN"/>
        </w:rPr>
        <w:t>，</w:t>
      </w:r>
      <w:r>
        <w:rPr>
          <w:rFonts w:hint="eastAsia" w:ascii="宋体" w:hAnsi="宋体" w:eastAsia="宋体"/>
          <w:sz w:val="28"/>
          <w:szCs w:val="28"/>
          <w:lang w:val="en-US" w:eastAsia="zh-CN"/>
        </w:rPr>
        <w:t>总计约256.17吨</w:t>
      </w:r>
      <w:r>
        <w:rPr>
          <w:rFonts w:hint="eastAsia" w:ascii="宋体" w:hAnsi="宋体"/>
          <w:sz w:val="28"/>
          <w:szCs w:val="28"/>
          <w:lang w:val="en-US" w:eastAsia="zh-CN"/>
        </w:rPr>
        <w:t>（其中：</w:t>
      </w:r>
      <w:r>
        <w:rPr>
          <w:rFonts w:hint="eastAsia" w:ascii="宋体" w:hAnsi="宋体" w:eastAsia="宋体"/>
          <w:sz w:val="28"/>
          <w:szCs w:val="28"/>
          <w:lang w:val="en-US" w:eastAsia="zh-CN"/>
        </w:rPr>
        <w:t>库存时间2020年约106.22吨</w:t>
      </w:r>
      <w:r>
        <w:rPr>
          <w:rFonts w:hint="eastAsia" w:ascii="宋体" w:hAnsi="宋体"/>
          <w:sz w:val="28"/>
          <w:szCs w:val="28"/>
          <w:lang w:val="en-US" w:eastAsia="zh-CN"/>
        </w:rPr>
        <w:t>和</w:t>
      </w:r>
      <w:r>
        <w:rPr>
          <w:rFonts w:hint="eastAsia" w:ascii="宋体" w:hAnsi="宋体" w:eastAsia="宋体"/>
          <w:sz w:val="28"/>
          <w:szCs w:val="28"/>
          <w:lang w:val="en-US" w:eastAsia="zh-CN"/>
        </w:rPr>
        <w:t>库存时间2021年约149.95吨</w:t>
      </w:r>
      <w:r>
        <w:rPr>
          <w:rFonts w:hint="eastAsia" w:ascii="宋体" w:hAnsi="宋体"/>
          <w:sz w:val="28"/>
          <w:szCs w:val="28"/>
          <w:lang w:val="en-US" w:eastAsia="zh-CN"/>
        </w:rPr>
        <w:t>），</w:t>
      </w:r>
      <w:r>
        <w:rPr>
          <w:rFonts w:hint="eastAsia" w:ascii="宋体" w:hAnsi="宋体" w:eastAsia="宋体"/>
          <w:sz w:val="28"/>
          <w:szCs w:val="28"/>
          <w:lang w:val="en-US" w:eastAsia="zh-CN"/>
        </w:rPr>
        <w:t>起拍价</w:t>
      </w:r>
      <w:r>
        <w:rPr>
          <w:rFonts w:hint="eastAsia" w:ascii="宋体" w:hAnsi="宋体"/>
          <w:sz w:val="28"/>
          <w:szCs w:val="28"/>
          <w:lang w:val="en-US" w:eastAsia="zh-CN"/>
        </w:rPr>
        <w:t>2600</w:t>
      </w:r>
      <w:r>
        <w:rPr>
          <w:rFonts w:hint="eastAsia" w:ascii="宋体" w:hAnsi="宋体" w:eastAsia="宋体"/>
          <w:sz w:val="28"/>
          <w:szCs w:val="28"/>
          <w:lang w:val="en-US" w:eastAsia="zh-CN"/>
        </w:rPr>
        <w:t>元/吨。</w:t>
      </w:r>
    </w:p>
    <w:p w14:paraId="5992C8CA">
      <w:pPr>
        <w:keepNext w:val="0"/>
        <w:keepLines w:val="0"/>
        <w:widowControl/>
        <w:suppressLineNumbers w:val="0"/>
        <w:ind w:firstLine="560" w:firstLineChars="200"/>
        <w:jc w:val="left"/>
        <w:rPr>
          <w:rFonts w:hint="eastAsia" w:ascii="宋体" w:hAnsi="宋体" w:eastAsia="宋体"/>
          <w:color w:val="000000"/>
          <w:kern w:val="2"/>
          <w:sz w:val="28"/>
          <w:szCs w:val="28"/>
          <w:lang w:val="en-US" w:eastAsia="zh-CN" w:bidi="ar-SA"/>
        </w:rPr>
      </w:pPr>
      <w:r>
        <w:rPr>
          <w:rFonts w:hint="eastAsia" w:ascii="宋体" w:hAnsi="宋体" w:eastAsia="宋体"/>
          <w:color w:val="000000"/>
          <w:kern w:val="2"/>
          <w:sz w:val="28"/>
          <w:szCs w:val="28"/>
          <w:lang w:val="en-US" w:eastAsia="zh-CN" w:bidi="ar-SA"/>
        </w:rPr>
        <w:t>我方已对黑龙江农垦宝隆拍卖有限公司此次拍卖的水稻资产现场情况都进行过充分了解和确认，完全认可标的的现状，标的清单所示等级、水分、杂质等均为专业检测机构出具的6个月内的检测报告，不对水分、杂质等进行增扣量，不执行等级差价，</w:t>
      </w:r>
      <w:r>
        <w:rPr>
          <w:rFonts w:ascii="宋体" w:hAnsi="宋体" w:eastAsia="宋体"/>
          <w:color w:val="000000"/>
          <w:kern w:val="2"/>
          <w:sz w:val="28"/>
          <w:szCs w:val="28"/>
          <w:lang w:val="en-US" w:eastAsia="zh-CN" w:bidi="ar-SA"/>
        </w:rPr>
        <w:t>交割方式为</w:t>
      </w:r>
      <w:r>
        <w:rPr>
          <w:rFonts w:hint="eastAsia" w:ascii="宋体" w:hAnsi="宋体" w:eastAsia="宋体"/>
          <w:color w:val="000000"/>
          <w:kern w:val="2"/>
          <w:sz w:val="28"/>
          <w:szCs w:val="28"/>
          <w:lang w:val="en-US" w:eastAsia="zh-CN" w:bidi="ar-SA"/>
        </w:rPr>
        <w:t>买受人到</w:t>
      </w:r>
      <w:r>
        <w:rPr>
          <w:rFonts w:ascii="宋体" w:hAnsi="宋体" w:eastAsia="宋体"/>
          <w:color w:val="000000"/>
          <w:kern w:val="2"/>
          <w:sz w:val="28"/>
          <w:szCs w:val="28"/>
          <w:lang w:val="en-US" w:eastAsia="zh-CN" w:bidi="ar-SA"/>
        </w:rPr>
        <w:t>指定库点内</w:t>
      </w:r>
      <w:r>
        <w:rPr>
          <w:rFonts w:hint="eastAsia" w:ascii="宋体" w:hAnsi="宋体" w:eastAsia="宋体"/>
          <w:color w:val="000000"/>
          <w:kern w:val="2"/>
          <w:sz w:val="28"/>
          <w:szCs w:val="28"/>
          <w:lang w:val="en-US" w:eastAsia="zh-CN" w:bidi="ar-SA"/>
        </w:rPr>
        <w:t>自行提货装车</w:t>
      </w:r>
      <w:r>
        <w:rPr>
          <w:rFonts w:ascii="宋体" w:hAnsi="宋体" w:eastAsia="宋体"/>
          <w:color w:val="000000"/>
          <w:kern w:val="2"/>
          <w:sz w:val="28"/>
          <w:szCs w:val="28"/>
          <w:lang w:val="en-US" w:eastAsia="zh-CN" w:bidi="ar-SA"/>
        </w:rPr>
        <w:t>或</w:t>
      </w:r>
      <w:bookmarkStart w:id="0" w:name="_GoBack"/>
      <w:bookmarkEnd w:id="0"/>
      <w:r>
        <w:rPr>
          <w:rFonts w:ascii="宋体" w:hAnsi="宋体" w:eastAsia="宋体"/>
          <w:color w:val="000000"/>
          <w:kern w:val="2"/>
          <w:sz w:val="28"/>
          <w:szCs w:val="28"/>
          <w:lang w:val="en-US" w:eastAsia="zh-CN" w:bidi="ar-SA"/>
        </w:rPr>
        <w:t>整体移交，</w:t>
      </w:r>
      <w:r>
        <w:rPr>
          <w:rFonts w:hint="eastAsia" w:ascii="宋体" w:hAnsi="宋体" w:eastAsia="宋体"/>
          <w:color w:val="000000"/>
          <w:kern w:val="2"/>
          <w:sz w:val="28"/>
          <w:szCs w:val="28"/>
          <w:lang w:val="en-US" w:eastAsia="zh-CN" w:bidi="ar-SA"/>
        </w:rPr>
        <w:t>成交价格为仓内交货价格。</w:t>
      </w:r>
      <w:r>
        <w:rPr>
          <w:rFonts w:ascii="宋体" w:hAnsi="宋体" w:eastAsia="宋体"/>
          <w:color w:val="000000"/>
          <w:kern w:val="2"/>
          <w:sz w:val="28"/>
          <w:szCs w:val="28"/>
          <w:lang w:val="en-US" w:eastAsia="zh-CN" w:bidi="ar-SA"/>
        </w:rPr>
        <w:t>标的数量</w:t>
      </w:r>
      <w:r>
        <w:rPr>
          <w:rFonts w:hint="eastAsia" w:ascii="宋体" w:hAnsi="宋体" w:eastAsia="宋体"/>
          <w:color w:val="000000"/>
          <w:kern w:val="2"/>
          <w:sz w:val="28"/>
          <w:szCs w:val="28"/>
          <w:lang w:val="en-US" w:eastAsia="zh-CN" w:bidi="ar-SA"/>
        </w:rPr>
        <w:t>（出仓数量）以委托人地中衡过称数量为准</w:t>
      </w:r>
      <w:r>
        <w:rPr>
          <w:rFonts w:ascii="宋体" w:hAnsi="宋体" w:eastAsia="宋体"/>
          <w:color w:val="000000"/>
          <w:kern w:val="2"/>
          <w:sz w:val="28"/>
          <w:szCs w:val="28"/>
          <w:lang w:val="en-US" w:eastAsia="zh-CN" w:bidi="ar-SA"/>
        </w:rPr>
        <w:t>，标的物不整理过筛销售，</w:t>
      </w:r>
      <w:r>
        <w:rPr>
          <w:rFonts w:hint="eastAsia" w:ascii="宋体" w:hAnsi="宋体" w:eastAsia="宋体"/>
          <w:color w:val="000000"/>
          <w:kern w:val="2"/>
          <w:sz w:val="28"/>
          <w:szCs w:val="28"/>
          <w:lang w:val="en-US" w:eastAsia="zh-CN" w:bidi="ar-SA"/>
        </w:rPr>
        <w:t>出库期间委托人只负责协助买受人装车，水稻出库期间损毁、灭失等风险均由买受人承担，装卸、运输、人工劳务等费用买受人</w:t>
      </w:r>
      <w:r>
        <w:rPr>
          <w:rFonts w:ascii="宋体" w:hAnsi="宋体" w:eastAsia="宋体"/>
          <w:color w:val="000000"/>
          <w:kern w:val="2"/>
          <w:sz w:val="28"/>
          <w:szCs w:val="28"/>
          <w:lang w:val="en-US" w:eastAsia="zh-CN" w:bidi="ar-SA"/>
        </w:rPr>
        <w:t>自理。</w:t>
      </w:r>
      <w:r>
        <w:rPr>
          <w:rFonts w:hint="eastAsia" w:ascii="宋体" w:hAnsi="宋体" w:eastAsia="宋体"/>
          <w:color w:val="000000"/>
          <w:kern w:val="2"/>
          <w:sz w:val="28"/>
          <w:szCs w:val="28"/>
          <w:lang w:val="en-US" w:eastAsia="zh-CN" w:bidi="ar-SA"/>
        </w:rPr>
        <w:t>买受人</w:t>
      </w:r>
      <w:r>
        <w:rPr>
          <w:rFonts w:ascii="宋体" w:hAnsi="宋体" w:eastAsia="宋体"/>
          <w:color w:val="000000"/>
          <w:kern w:val="2"/>
          <w:sz w:val="28"/>
          <w:szCs w:val="28"/>
          <w:lang w:val="en-US" w:eastAsia="zh-CN" w:bidi="ar-SA"/>
        </w:rPr>
        <w:t>承诺对</w:t>
      </w:r>
      <w:r>
        <w:rPr>
          <w:rFonts w:hint="eastAsia" w:ascii="宋体" w:hAnsi="宋体" w:eastAsia="宋体"/>
          <w:color w:val="000000"/>
          <w:kern w:val="2"/>
          <w:sz w:val="28"/>
          <w:szCs w:val="28"/>
          <w:lang w:val="en-US" w:eastAsia="zh-CN" w:bidi="ar-SA"/>
        </w:rPr>
        <w:t>所成交的水稻的流向、使用、处置等负全责，</w:t>
      </w:r>
      <w:r>
        <w:rPr>
          <w:rFonts w:ascii="宋体" w:hAnsi="宋体" w:eastAsia="宋体"/>
          <w:color w:val="000000"/>
          <w:kern w:val="2"/>
          <w:sz w:val="28"/>
          <w:szCs w:val="28"/>
          <w:lang w:val="en-US" w:eastAsia="zh-CN" w:bidi="ar-SA"/>
        </w:rPr>
        <w:t>拍卖人及委托人不对产品质量和使用用途</w:t>
      </w:r>
      <w:r>
        <w:rPr>
          <w:rFonts w:hint="eastAsia" w:ascii="宋体" w:hAnsi="宋体" w:eastAsia="宋体"/>
          <w:color w:val="000000"/>
          <w:kern w:val="2"/>
          <w:sz w:val="28"/>
          <w:szCs w:val="28"/>
          <w:lang w:val="en-US" w:eastAsia="zh-CN" w:bidi="ar-SA"/>
        </w:rPr>
        <w:t>等承担</w:t>
      </w:r>
      <w:r>
        <w:rPr>
          <w:rFonts w:ascii="宋体" w:hAnsi="宋体" w:eastAsia="宋体"/>
          <w:color w:val="000000"/>
          <w:kern w:val="2"/>
          <w:sz w:val="28"/>
          <w:szCs w:val="28"/>
          <w:lang w:val="en-US" w:eastAsia="zh-CN" w:bidi="ar-SA"/>
        </w:rPr>
        <w:t>任何责任</w:t>
      </w:r>
      <w:r>
        <w:rPr>
          <w:rFonts w:hint="eastAsia" w:ascii="宋体" w:hAnsi="宋体" w:eastAsia="宋体"/>
          <w:color w:val="000000"/>
          <w:kern w:val="2"/>
          <w:sz w:val="28"/>
          <w:szCs w:val="28"/>
          <w:lang w:val="en-US" w:eastAsia="zh-CN" w:bidi="ar-SA"/>
        </w:rPr>
        <w:t>，如我方被确定为买受人，我方承诺将严格按照约定的时间交纳各种价款，如未按时交纳，我方自愿将交纳的保证金全部扣除。</w:t>
      </w:r>
    </w:p>
    <w:p w14:paraId="4D3FBC82">
      <w:pPr>
        <w:pStyle w:val="7"/>
        <w:keepNext w:val="0"/>
        <w:keepLines w:val="0"/>
        <w:pageBreakBefore w:val="0"/>
        <w:widowControl w:val="0"/>
        <w:kinsoku/>
        <w:wordWrap/>
        <w:overflowPunct/>
        <w:topLinePunct w:val="0"/>
        <w:autoSpaceDE/>
        <w:autoSpaceDN/>
        <w:bidi w:val="0"/>
        <w:snapToGrid/>
        <w:spacing w:line="440" w:lineRule="exact"/>
        <w:ind w:firstLine="560" w:firstLineChars="200"/>
        <w:rPr>
          <w:rFonts w:hint="eastAsia" w:ascii="宋体" w:hAnsi="宋体" w:eastAsia="宋体"/>
          <w:color w:val="000000"/>
          <w:kern w:val="2"/>
          <w:sz w:val="28"/>
          <w:szCs w:val="28"/>
          <w:lang w:val="en-US" w:eastAsia="zh-CN" w:bidi="ar-SA"/>
        </w:rPr>
      </w:pPr>
      <w:r>
        <w:rPr>
          <w:rFonts w:hint="eastAsia" w:ascii="宋体" w:hAnsi="宋体" w:eastAsia="宋体"/>
          <w:color w:val="000000"/>
          <w:kern w:val="2"/>
          <w:sz w:val="28"/>
          <w:szCs w:val="28"/>
          <w:lang w:val="en-US" w:eastAsia="zh-CN" w:bidi="ar-SA"/>
        </w:rPr>
        <w:t>特此确认。</w:t>
      </w:r>
    </w:p>
    <w:p w14:paraId="70FA0FBB">
      <w:pPr>
        <w:pStyle w:val="7"/>
        <w:rPr>
          <w:rFonts w:hint="eastAsia"/>
          <w:lang w:val="en-US" w:eastAsia="zh-CN"/>
        </w:rPr>
      </w:pPr>
    </w:p>
    <w:p w14:paraId="2CD57BBC">
      <w:pPr>
        <w:ind w:firstLine="640" w:firstLineChars="200"/>
        <w:rPr>
          <w:rFonts w:hint="eastAsia"/>
          <w:sz w:val="32"/>
          <w:szCs w:val="40"/>
          <w:lang w:val="en-US" w:eastAsia="zh-CN"/>
        </w:rPr>
      </w:pPr>
      <w:r>
        <w:rPr>
          <w:rFonts w:hint="eastAsia"/>
          <w:sz w:val="32"/>
          <w:szCs w:val="40"/>
          <w:lang w:val="en-US" w:eastAsia="zh-CN"/>
        </w:rPr>
        <w:t xml:space="preserve">                                确认人：</w:t>
      </w:r>
    </w:p>
    <w:p w14:paraId="78615EDB">
      <w:pPr>
        <w:ind w:firstLine="640" w:firstLineChars="200"/>
        <w:jc w:val="right"/>
        <w:rPr>
          <w:rFonts w:hint="eastAsia"/>
          <w:sz w:val="32"/>
          <w:szCs w:val="40"/>
          <w:lang w:val="en-US" w:eastAsia="zh-CN"/>
        </w:rPr>
      </w:pPr>
      <w:r>
        <w:rPr>
          <w:rFonts w:hint="eastAsia"/>
          <w:sz w:val="32"/>
          <w:szCs w:val="40"/>
          <w:lang w:val="en-US" w:eastAsia="zh-CN"/>
        </w:rPr>
        <w:t xml:space="preserve">                                年    月   日</w:t>
      </w:r>
    </w:p>
    <w:sectPr>
      <w:footerReference r:id="rId3" w:type="default"/>
      <w:pgSz w:w="11906" w:h="16838"/>
      <w:pgMar w:top="567" w:right="850" w:bottom="567" w:left="8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2B111">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9487D16"/>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14:paraId="79487D16"/>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36267B5F"/>
    <w:rsid w:val="4C0C4DA7"/>
    <w:rsid w:val="4D6E6B9B"/>
    <w:rsid w:val="59C46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默认段落字体1"/>
    <w:link w:val="1"/>
    <w:semiHidden/>
    <w:uiPriority w:val="0"/>
  </w:style>
  <w:style w:type="table" w:customStyle="1" w:styleId="6">
    <w:name w:val="普通表格1"/>
    <w:semiHidden/>
    <w:uiPriority w:val="0"/>
  </w:style>
  <w:style w:type="paragraph" w:customStyle="1" w:styleId="7">
    <w:name w:val="正文缩进1"/>
    <w:basedOn w:val="1"/>
    <w:uiPriority w:val="0"/>
    <w:pPr>
      <w:ind w:firstLine="420"/>
    </w:pPr>
  </w:style>
  <w:style w:type="paragraph" w:customStyle="1" w:styleId="8">
    <w:name w:val="页脚1"/>
    <w:basedOn w:val="1"/>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普通(网站)1"/>
    <w:basedOn w:val="1"/>
    <w:qFormat/>
    <w:uiPriority w:val="0"/>
    <w:pPr>
      <w:spacing w:before="100" w:beforeAutospacing="1" w:after="100" w:afterAutospacing="1"/>
      <w:jc w:val="left"/>
    </w:pPr>
    <w:rPr>
      <w:kern w:val="0"/>
      <w:sz w:val="24"/>
    </w:rPr>
  </w:style>
  <w:style w:type="table" w:customStyle="1" w:styleId="11">
    <w:name w:val="网格型1"/>
    <w:basedOn w:val="6"/>
    <w:qFormat/>
    <w:uiPriority w:val="0"/>
    <w:pPr>
      <w:widowControl w:val="0"/>
      <w:jc w:val="both"/>
    </w:pPr>
  </w:style>
  <w:style w:type="character" w:customStyle="1" w:styleId="12">
    <w:name w:val="font01"/>
    <w:basedOn w:val="5"/>
    <w:link w:val="1"/>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478</Words>
  <Characters>508</Characters>
  <Lines>0</Lines>
  <Paragraphs>0</Paragraphs>
  <TotalTime>1</TotalTime>
  <ScaleCrop>false</ScaleCrop>
  <LinksUpToDate>false</LinksUpToDate>
  <CharactersWithSpaces>586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2025-05-08T00:15:00Z</dcterms:created>
  <dc:creator>DTL_ss</dc:creator>
  <cp:lastModifiedBy>DTL_ss</cp:lastModifiedBy>
  <cp:lastPrinted>2025-05-08T00:16:00Z</cp:lastPrinted>
  <dcterms:modified xsi:type="dcterms:W3CDTF">2025-05-28T00:16:34Z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eyJoZGlkIjoiMDVmZTJkZTAyMzUyMDBlMjJhOTQ4ZWY3NWZkOTQwYjEiLCJ1c2VySWQiOiIyMzM1NDEwMzIifQ==</vt:lpwstr>
  </property>
  <property fmtid="{D5CDD505-2E9C-101B-9397-08002B2CF9AE}" pid="3" name="KSOProductBuildVer">
    <vt:lpwstr>2052-12.1.0.21171</vt:lpwstr>
  </property>
  <property fmtid="{D5CDD505-2E9C-101B-9397-08002B2CF9AE}" pid="4" name="ICV">
    <vt:lpwstr>90CB21ACF533492882AB98D36138830E_12</vt:lpwstr>
  </property>
</Properties>
</file>